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花画工艺品制造产业经营战略分析及前景预测报告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花画工艺品制造产业经营战略分析及前景预测报告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花画工艺品制造产业经营战略分析及前景预测报告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花画工艺品制造产业经营战略分析及前景预测报告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